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年度报告核验合格的劳务派遣单位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（</w:t>
      </w:r>
      <w:r>
        <w:rPr>
          <w:rFonts w:hint="eastAsia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67</w:t>
      </w:r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  <w:t>家，排名不分先后）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河南浩昶企业管理咨询有限公司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郑州助企人力资源服务有限公司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郑州京航人力资源服务有限公司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郑州优拓企业管理有限公司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河南众坤人力资源服务有限公司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河南博英人力资源有限公司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河南宏德物业服务有限公司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河南万博人力资源管理有限公司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河南清鸟蓝工人力资源服务有限公司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河南宏晓人力资源服务有限公司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河南世之远人力资源服务有限公司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河南高俊人力资源服务有限责任公司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河南正航人力资源服务有限公司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河南康创通信工程有限公司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河南聪远人力资源服务有限公司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河南识才人力资源服务有限公司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郑州坤途人力资源服务有限公司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河南禾麓人力资源服务有限公司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郑州全胜外包服务有限公司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河南松跃人力资源服务有限公司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河南辰方人力资源服务有限公司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河南星佑企业管理咨询有限公司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河南立云人力资源管理有限公司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河南外联人才科技有限公司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河南顶层人力资源有限公司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郑州耀博人力资源有限公司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河南铁饭碗人力资源服务有限公司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河南省鼎盾保安服务有限公司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郑州来师网络科技有限公司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河南小雅有才人力资源服务有限公司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河南念凯建筑劳务有限公司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河南华瑞消防服务有限公司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河南乾扬人力资源有限公司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河南硕安人力资源服务有限公司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河南惠恩人力资源服务有限公司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河南仕诚人力资源服务有限公司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河南豫筑人力资源服务有限公司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河南同超人力资源服务有限公司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河南新兰德人力资源有限公司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河南绩优人力资源服务有限公司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河南高辉人力资源服务有限公司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河南旺盛物业服务有限公司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郑州智荟鑫人力资源有限公司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河南戎创人力资源管理有限公司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河南企工邦企业管理有限公司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河南博盛建筑劳务有限公司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河南川润人力资源服务有限公司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河南高誉人力资源服务有限公司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郑州八伍零人力资源服务有限公司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河南省化电建设有限公司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河南康苑餐饮企业管理服务有限公司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河南奥阳人力资源有限公司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郑州紫晟人力资源服务有限公司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河南享智人力资源服务有限公司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河南荟萃人力资源服务有限公司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河南省中鹏人力资源服务有限公司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河南省韬韫人力资源服务有限公司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58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郑州邦启人力资源有限公司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59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河南酷佑人力资源服务有限公司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郑州浩飞人力资源服务有限公司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61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河南番茄人力资源有限公司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62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河南聚源人力资源管理有限公司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63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河南广才人力资源有限公司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64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河南龙恩人力资源服务有限公司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河南佰翰人力资源有限公司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河南优众人力资源管理有限公司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67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河南上善若水人力资源服务有限公司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OWJjOGEzOTlmNjQzZjk0NjQ3YWFlYTA5YjBhYjMifQ=="/>
  </w:docVars>
  <w:rsids>
    <w:rsidRoot w:val="00000000"/>
    <w:rsid w:val="0C750D30"/>
    <w:rsid w:val="43737A5F"/>
    <w:rsid w:val="446D51DB"/>
    <w:rsid w:val="6136724E"/>
    <w:rsid w:val="74CE4179"/>
    <w:rsid w:val="7F568458"/>
    <w:rsid w:val="EBF58D5C"/>
    <w:rsid w:val="FF7FC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1091</Words>
  <Characters>1172</Characters>
  <Lines>0</Lines>
  <Paragraphs>0</Paragraphs>
  <TotalTime>9</TotalTime>
  <ScaleCrop>false</ScaleCrop>
  <LinksUpToDate>false</LinksUpToDate>
  <CharactersWithSpaces>1172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lenovo</cp:lastModifiedBy>
  <cp:lastPrinted>2023-04-12T00:29:00Z</cp:lastPrinted>
  <dcterms:modified xsi:type="dcterms:W3CDTF">2024-04-03T03:22:15Z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5C3E050E085D43B1B6BF4B22A35FFB37_12</vt:lpwstr>
  </property>
</Properties>
</file>