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08" w:rsidRDefault="00AB331B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郑州佳林置业有限公司“郑州建设投资信息服务中心地下车库”项目报建图纸变更批前公示</w:t>
      </w:r>
    </w:p>
    <w:p w:rsidR="00B51508" w:rsidRDefault="00AB331B">
      <w:pPr>
        <w:numPr>
          <w:ilvl w:val="0"/>
          <w:numId w:val="1"/>
        </w:numPr>
        <w:jc w:val="left"/>
        <w:rPr>
          <w:sz w:val="28"/>
          <w:szCs w:val="36"/>
        </w:rPr>
      </w:pPr>
      <w:r>
        <w:rPr>
          <w:rFonts w:ascii="宋体" w:hAnsi="宋体" w:cs="宋体"/>
          <w:sz w:val="27"/>
          <w:szCs w:val="27"/>
        </w:rPr>
        <w:t>项目名称：</w:t>
      </w:r>
      <w:r>
        <w:rPr>
          <w:rFonts w:ascii="宋体" w:hAnsi="宋体" w:cs="宋体" w:hint="eastAsia"/>
          <w:sz w:val="27"/>
          <w:szCs w:val="27"/>
        </w:rPr>
        <w:t>郑州建设投资信息服务中心</w:t>
      </w:r>
    </w:p>
    <w:p w:rsidR="00B51508" w:rsidRDefault="00AB331B">
      <w:pPr>
        <w:jc w:val="left"/>
        <w:rPr>
          <w:sz w:val="28"/>
          <w:szCs w:val="36"/>
        </w:rPr>
      </w:pPr>
      <w:r>
        <w:rPr>
          <w:rFonts w:ascii="宋体" w:hAnsi="宋体" w:cs="宋体"/>
          <w:sz w:val="27"/>
          <w:szCs w:val="27"/>
        </w:rPr>
        <w:t>二、 建设单位：</w:t>
      </w:r>
      <w:r>
        <w:rPr>
          <w:rFonts w:ascii="宋体" w:hAnsi="宋体" w:cs="宋体" w:hint="eastAsia"/>
          <w:sz w:val="27"/>
          <w:szCs w:val="27"/>
        </w:rPr>
        <w:t>郑州佳林</w:t>
      </w:r>
      <w:r>
        <w:rPr>
          <w:rFonts w:hint="eastAsia"/>
          <w:sz w:val="28"/>
          <w:szCs w:val="36"/>
        </w:rPr>
        <w:t>置业有限公司</w:t>
      </w:r>
    </w:p>
    <w:p w:rsidR="0052219A" w:rsidRDefault="00AB331B" w:rsidP="0052219A">
      <w:pPr>
        <w:jc w:val="left"/>
        <w:rPr>
          <w:rFonts w:ascii="宋体" w:hAnsi="宋体" w:cs="宋体"/>
          <w:sz w:val="27"/>
          <w:szCs w:val="27"/>
        </w:rPr>
      </w:pPr>
      <w:r>
        <w:rPr>
          <w:rFonts w:ascii="宋体" w:hAnsi="宋体" w:cs="宋体"/>
          <w:sz w:val="27"/>
          <w:szCs w:val="27"/>
        </w:rPr>
        <w:t>三、 建设地点：</w:t>
      </w:r>
      <w:r>
        <w:rPr>
          <w:rFonts w:ascii="宋体" w:hAnsi="宋体" w:cs="宋体" w:hint="eastAsia"/>
          <w:sz w:val="27"/>
          <w:szCs w:val="27"/>
        </w:rPr>
        <w:t>经开第十五大街以东、经南八北二路以北</w:t>
      </w:r>
    </w:p>
    <w:p w:rsidR="00B51508" w:rsidRDefault="00AB331B" w:rsidP="0052219A">
      <w:pPr>
        <w:jc w:val="left"/>
        <w:rPr>
          <w:rFonts w:ascii="宋体" w:hAnsi="宋体" w:cs="宋体"/>
          <w:sz w:val="27"/>
          <w:szCs w:val="27"/>
        </w:rPr>
      </w:pPr>
      <w:r>
        <w:rPr>
          <w:rFonts w:ascii="宋体" w:hAnsi="宋体" w:cs="宋体"/>
          <w:sz w:val="27"/>
          <w:szCs w:val="27"/>
        </w:rPr>
        <w:t xml:space="preserve">四、 主要技术经济指标： </w:t>
      </w:r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用地面积： 23735.82平方米</w:t>
      </w:r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总建筑面积：133513.18平方米</w:t>
      </w:r>
      <w:bookmarkStart w:id="0" w:name="_GoBack"/>
      <w:bookmarkEnd w:id="0"/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容积率：3.87</w:t>
      </w:r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绿地率：10.64%</w:t>
      </w:r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建筑密度：60.17%</w:t>
      </w:r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停车位：1087个</w:t>
      </w:r>
    </w:p>
    <w:p w:rsidR="00B51508" w:rsidRDefault="00AB331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公示期限：10日</w:t>
      </w:r>
    </w:p>
    <w:p w:rsidR="0052219A" w:rsidRDefault="00AB331B" w:rsidP="0052219A">
      <w:pPr>
        <w:rPr>
          <w:rFonts w:ascii="宋体" w:hAnsi="宋体" w:cs="宋体"/>
          <w:sz w:val="27"/>
          <w:szCs w:val="27"/>
        </w:rPr>
      </w:pPr>
      <w:r>
        <w:rPr>
          <w:rFonts w:ascii="宋体" w:hAnsi="宋体" w:cs="宋体"/>
          <w:sz w:val="27"/>
          <w:szCs w:val="27"/>
        </w:rPr>
        <w:t>五、 公示期限：10个工作日</w:t>
      </w:r>
    </w:p>
    <w:p w:rsidR="00B51508" w:rsidRDefault="00AB331B" w:rsidP="0052219A">
      <w:r>
        <w:rPr>
          <w:rFonts w:ascii="宋体" w:hAnsi="宋体" w:cs="宋体"/>
          <w:sz w:val="27"/>
          <w:szCs w:val="27"/>
        </w:rPr>
        <w:t>六、 公示日期：20</w:t>
      </w:r>
      <w:r>
        <w:rPr>
          <w:rFonts w:ascii="宋体" w:hAnsi="宋体" w:cs="宋体" w:hint="eastAsia"/>
          <w:sz w:val="27"/>
          <w:szCs w:val="27"/>
        </w:rPr>
        <w:t>20</w:t>
      </w:r>
      <w:r>
        <w:rPr>
          <w:rFonts w:ascii="宋体" w:hAnsi="宋体" w:cs="宋体"/>
          <w:sz w:val="27"/>
          <w:szCs w:val="27"/>
        </w:rPr>
        <w:t>年</w:t>
      </w:r>
      <w:r>
        <w:rPr>
          <w:rFonts w:ascii="宋体" w:hAnsi="宋体" w:cs="宋体" w:hint="eastAsia"/>
          <w:sz w:val="27"/>
          <w:szCs w:val="27"/>
        </w:rPr>
        <w:t>10</w:t>
      </w:r>
      <w:r>
        <w:rPr>
          <w:rFonts w:ascii="宋体" w:hAnsi="宋体" w:cs="宋体"/>
          <w:sz w:val="27"/>
          <w:szCs w:val="27"/>
        </w:rPr>
        <w:t xml:space="preserve">月 </w:t>
      </w:r>
      <w:r w:rsidR="0052219A">
        <w:rPr>
          <w:rFonts w:ascii="宋体" w:hAnsi="宋体" w:cs="宋体" w:hint="eastAsia"/>
          <w:sz w:val="27"/>
          <w:szCs w:val="27"/>
        </w:rPr>
        <w:t>22</w:t>
      </w:r>
      <w:r>
        <w:rPr>
          <w:rFonts w:ascii="宋体" w:hAnsi="宋体" w:cs="宋体"/>
          <w:sz w:val="27"/>
          <w:szCs w:val="27"/>
        </w:rPr>
        <w:t>日至20</w:t>
      </w:r>
      <w:r w:rsidR="0052219A">
        <w:rPr>
          <w:rFonts w:ascii="宋体" w:hAnsi="宋体" w:cs="宋体" w:hint="eastAsia"/>
          <w:sz w:val="27"/>
          <w:szCs w:val="27"/>
        </w:rPr>
        <w:t>20</w:t>
      </w:r>
      <w:r>
        <w:rPr>
          <w:rFonts w:ascii="宋体" w:hAnsi="宋体" w:cs="宋体"/>
          <w:sz w:val="27"/>
          <w:szCs w:val="27"/>
        </w:rPr>
        <w:t>年</w:t>
      </w:r>
      <w:r w:rsidR="0052219A">
        <w:rPr>
          <w:rFonts w:ascii="宋体" w:hAnsi="宋体" w:cs="宋体" w:hint="eastAsia"/>
          <w:sz w:val="27"/>
          <w:szCs w:val="27"/>
        </w:rPr>
        <w:t>11</w:t>
      </w:r>
      <w:r>
        <w:rPr>
          <w:rFonts w:ascii="宋体" w:hAnsi="宋体" w:cs="宋体"/>
          <w:sz w:val="27"/>
          <w:szCs w:val="27"/>
        </w:rPr>
        <w:t>月</w:t>
      </w:r>
      <w:r w:rsidR="0052219A">
        <w:rPr>
          <w:rFonts w:ascii="宋体" w:hAnsi="宋体" w:cs="宋体" w:hint="eastAsia"/>
          <w:sz w:val="27"/>
          <w:szCs w:val="27"/>
        </w:rPr>
        <w:t>4</w:t>
      </w:r>
      <w:r>
        <w:rPr>
          <w:rFonts w:ascii="宋体" w:hAnsi="宋体" w:cs="宋体"/>
          <w:sz w:val="27"/>
          <w:szCs w:val="27"/>
        </w:rPr>
        <w:t>日</w:t>
      </w:r>
    </w:p>
    <w:p w:rsidR="00B51508" w:rsidRDefault="00AB331B">
      <w:pPr>
        <w:pStyle w:val="a3"/>
        <w:widowControl/>
        <w:spacing w:before="100" w:beforeAutospacing="1" w:after="100" w:afterAutospacing="1"/>
        <w:rPr>
          <w:rFonts w:ascii="宋体" w:hAnsi="宋体" w:cs="宋体"/>
          <w:sz w:val="27"/>
          <w:szCs w:val="27"/>
        </w:rPr>
      </w:pPr>
      <w:r>
        <w:rPr>
          <w:rFonts w:ascii="宋体" w:hAnsi="宋体" w:cs="宋体"/>
          <w:sz w:val="27"/>
          <w:szCs w:val="27"/>
        </w:rPr>
        <w:t>七、 咨询电话：0371-</w:t>
      </w:r>
      <w:r>
        <w:rPr>
          <w:rFonts w:ascii="宋体" w:hAnsi="宋体" w:cs="宋体" w:hint="eastAsia"/>
          <w:sz w:val="27"/>
          <w:szCs w:val="27"/>
        </w:rPr>
        <w:t>66781336</w:t>
      </w:r>
    </w:p>
    <w:p w:rsidR="00B51508" w:rsidRDefault="00AB331B">
      <w:pPr>
        <w:pStyle w:val="a3"/>
        <w:widowControl/>
        <w:spacing w:before="100" w:beforeAutospacing="1" w:after="100" w:afterAutospacing="1"/>
      </w:pPr>
      <w:r>
        <w:rPr>
          <w:rFonts w:ascii="宋体" w:hAnsi="宋体" w:cs="宋体"/>
          <w:sz w:val="27"/>
          <w:szCs w:val="27"/>
        </w:rPr>
        <w:t>八、 附加说明：查询详细内容，请出示身份证明，到我局办理相关手续后查询。依据《城乡规划法》、《行政许可法》、《河南省城市规划公示制度》等有关法律法规，特此公示。如有意见和建议，请于公示时间内向我局反馈。规划窗口电话：0371-66032511。</w:t>
      </w:r>
    </w:p>
    <w:p w:rsidR="00B51508" w:rsidRDefault="00AB331B" w:rsidP="00254BEF">
      <w:pPr>
        <w:spacing w:afterLines="100"/>
        <w:jc w:val="left"/>
        <w:rPr>
          <w:sz w:val="28"/>
          <w:szCs w:val="36"/>
        </w:rPr>
      </w:pPr>
      <w:r>
        <w:rPr>
          <w:rFonts w:ascii="宋体" w:hAnsi="宋体" w:cs="宋体"/>
          <w:sz w:val="27"/>
          <w:szCs w:val="27"/>
        </w:rPr>
        <w:t>九、 详细内容附图：</w:t>
      </w:r>
      <w:r>
        <w:rPr>
          <w:rFonts w:ascii="宋体" w:hAnsi="宋体" w:cs="宋体" w:hint="eastAsia"/>
          <w:sz w:val="27"/>
          <w:szCs w:val="27"/>
        </w:rPr>
        <w:t>郑州建设投资信息服务中心</w:t>
      </w:r>
      <w:r>
        <w:rPr>
          <w:rFonts w:hint="eastAsia"/>
          <w:sz w:val="28"/>
          <w:szCs w:val="36"/>
        </w:rPr>
        <w:t>项目总平图、变更前</w:t>
      </w:r>
      <w:r>
        <w:rPr>
          <w:rFonts w:hint="eastAsia"/>
          <w:sz w:val="28"/>
          <w:szCs w:val="36"/>
        </w:rPr>
        <w:lastRenderedPageBreak/>
        <w:t>后地下车库负一、负二层标准层平面图对比、变更情况说明。</w:t>
      </w:r>
    </w:p>
    <w:p w:rsidR="00B51508" w:rsidRDefault="00AB331B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十</w:t>
      </w:r>
      <w:r>
        <w:rPr>
          <w:rFonts w:ascii="宋体" w:hAnsi="宋体" w:cs="宋体"/>
          <w:sz w:val="27"/>
          <w:szCs w:val="27"/>
        </w:rPr>
        <w:t>、</w:t>
      </w:r>
      <w:r>
        <w:rPr>
          <w:rFonts w:hint="eastAsia"/>
          <w:sz w:val="28"/>
          <w:szCs w:val="36"/>
        </w:rPr>
        <w:t>变更情况说明：</w:t>
      </w:r>
    </w:p>
    <w:p w:rsidR="00B51508" w:rsidRDefault="00AB331B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变更前后总建筑面积、地上建筑面积、地下建筑面积未发生变化。</w:t>
      </w:r>
    </w:p>
    <w:p w:rsidR="00B51508" w:rsidRDefault="00B51508">
      <w:pPr>
        <w:rPr>
          <w:sz w:val="28"/>
          <w:szCs w:val="36"/>
        </w:rPr>
      </w:pPr>
    </w:p>
    <w:p w:rsidR="00B51508" w:rsidRDefault="00B51508">
      <w:pPr>
        <w:rPr>
          <w:sz w:val="28"/>
          <w:szCs w:val="36"/>
        </w:rPr>
      </w:pPr>
    </w:p>
    <w:p w:rsidR="00B51508" w:rsidRDefault="00B51508">
      <w:pPr>
        <w:rPr>
          <w:sz w:val="28"/>
          <w:szCs w:val="36"/>
        </w:rPr>
      </w:pPr>
    </w:p>
    <w:p w:rsidR="00B51508" w:rsidRDefault="00B51508"/>
    <w:sectPr w:rsidR="00B51508" w:rsidSect="00B5150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1EE" w:rsidRDefault="00E121EE" w:rsidP="0052219A">
      <w:r>
        <w:separator/>
      </w:r>
    </w:p>
  </w:endnote>
  <w:endnote w:type="continuationSeparator" w:id="1">
    <w:p w:rsidR="00E121EE" w:rsidRDefault="00E121EE" w:rsidP="00522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1EE" w:rsidRDefault="00E121EE" w:rsidP="0052219A">
      <w:r>
        <w:separator/>
      </w:r>
    </w:p>
  </w:footnote>
  <w:footnote w:type="continuationSeparator" w:id="1">
    <w:p w:rsidR="00E121EE" w:rsidRDefault="00E121EE" w:rsidP="00522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44C57"/>
    <w:multiLevelType w:val="singleLevel"/>
    <w:tmpl w:val="5CB44C57"/>
    <w:lvl w:ilvl="0">
      <w:start w:val="1"/>
      <w:numFmt w:val="chineseCounting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307"/>
    <w:rsid w:val="00254BEF"/>
    <w:rsid w:val="0052219A"/>
    <w:rsid w:val="00571EF6"/>
    <w:rsid w:val="00AB331B"/>
    <w:rsid w:val="00B51508"/>
    <w:rsid w:val="00BD01A9"/>
    <w:rsid w:val="00C65307"/>
    <w:rsid w:val="00E121EE"/>
    <w:rsid w:val="00E71555"/>
    <w:rsid w:val="04766588"/>
    <w:rsid w:val="0A391EE9"/>
    <w:rsid w:val="0B4D21EE"/>
    <w:rsid w:val="0D225471"/>
    <w:rsid w:val="0F692AEB"/>
    <w:rsid w:val="1D7926E5"/>
    <w:rsid w:val="20457691"/>
    <w:rsid w:val="260A1E51"/>
    <w:rsid w:val="2E595664"/>
    <w:rsid w:val="2F87019E"/>
    <w:rsid w:val="396D4213"/>
    <w:rsid w:val="39F9727E"/>
    <w:rsid w:val="49D8604A"/>
    <w:rsid w:val="4A774C00"/>
    <w:rsid w:val="4F2307B4"/>
    <w:rsid w:val="53316E4C"/>
    <w:rsid w:val="547E20E6"/>
    <w:rsid w:val="54A43671"/>
    <w:rsid w:val="57E153E0"/>
    <w:rsid w:val="5A020422"/>
    <w:rsid w:val="5ABD11DA"/>
    <w:rsid w:val="5E3F7690"/>
    <w:rsid w:val="5EA91D95"/>
    <w:rsid w:val="634C4111"/>
    <w:rsid w:val="6A1A2B59"/>
    <w:rsid w:val="6BDE543E"/>
    <w:rsid w:val="725C61CD"/>
    <w:rsid w:val="78FA28CB"/>
    <w:rsid w:val="7D7568EC"/>
    <w:rsid w:val="7DC2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50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qFormat/>
    <w:rsid w:val="00B51508"/>
    <w:pPr>
      <w:spacing w:before="100" w:beforeAutospacing="1" w:after="100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51508"/>
    <w:rPr>
      <w:sz w:val="24"/>
    </w:rPr>
  </w:style>
  <w:style w:type="paragraph" w:styleId="a4">
    <w:name w:val="header"/>
    <w:basedOn w:val="a"/>
    <w:link w:val="Char"/>
    <w:rsid w:val="00522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219A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522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219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74</Words>
  <Characters>428</Characters>
  <Application>Microsoft Office Word</Application>
  <DocSecurity>0</DocSecurity>
  <Lines>3</Lines>
  <Paragraphs>1</Paragraphs>
  <ScaleCrop>false</ScaleCrop>
  <Company>系统天地官网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系统天地</cp:lastModifiedBy>
  <cp:revision>5</cp:revision>
  <dcterms:created xsi:type="dcterms:W3CDTF">2019-09-25T00:51:00Z</dcterms:created>
  <dcterms:modified xsi:type="dcterms:W3CDTF">2020-10-22T04:04:00Z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